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jc w:val="center"/>
        <w:textAlignment w:val="auto"/>
        <w:rPr>
          <w:rFonts w:hint="eastAsia" w:ascii="微软雅黑" w:hAnsi="微软雅黑" w:eastAsia="微软雅黑" w:cs="微软雅黑"/>
          <w:b/>
          <w:i w:val="0"/>
          <w:caps w:val="0"/>
          <w:color w:val="auto"/>
          <w:spacing w:val="0"/>
          <w:kern w:val="0"/>
          <w:sz w:val="36"/>
          <w:szCs w:val="36"/>
          <w:lang w:val="en-US" w:eastAsia="zh-CN" w:bidi="ar"/>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闽江学院（工业路校区）考点考试交通指引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jc w:val="center"/>
        <w:textAlignment w:val="auto"/>
        <w:rPr>
          <w:rFonts w:hint="eastAsia" w:ascii="微软雅黑" w:hAnsi="微软雅黑" w:eastAsia="微软雅黑" w:cs="微软雅黑"/>
          <w:b/>
          <w:i w:val="0"/>
          <w:caps w:val="0"/>
          <w:color w:val="auto"/>
          <w:spacing w:val="0"/>
          <w:kern w:val="0"/>
          <w:sz w:val="36"/>
          <w:szCs w:val="36"/>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Style w:val="4"/>
          <w:rFonts w:hint="eastAsia" w:ascii="黑体" w:hAnsi="宋体" w:eastAsia="黑体" w:cs="黑体"/>
          <w:b/>
          <w:i w:val="0"/>
          <w:caps w:val="0"/>
          <w:color w:val="FF0000"/>
          <w:spacing w:val="0"/>
          <w:sz w:val="32"/>
          <w:szCs w:val="32"/>
          <w:lang w:eastAsia="zh-CN"/>
        </w:rPr>
      </w:pPr>
      <w:r>
        <w:rPr>
          <w:rStyle w:val="4"/>
          <w:rFonts w:hint="eastAsia" w:ascii="黑体" w:hAnsi="宋体" w:eastAsia="黑体" w:cs="黑体"/>
          <w:b/>
          <w:i w:val="0"/>
          <w:caps w:val="0"/>
          <w:color w:val="FF0000"/>
          <w:spacing w:val="0"/>
          <w:sz w:val="32"/>
          <w:szCs w:val="32"/>
          <w:lang w:eastAsia="zh-CN"/>
        </w:rPr>
        <w:t>重要提示</w:t>
      </w:r>
      <w:r>
        <w:rPr>
          <w:rStyle w:val="4"/>
          <w:rFonts w:hint="eastAsia" w:ascii="黑体" w:hAnsi="宋体" w:eastAsia="黑体" w:cs="黑体"/>
          <w:b/>
          <w:i w:val="0"/>
          <w:caps w:val="0"/>
          <w:color w:val="FF0000"/>
          <w:spacing w:val="0"/>
          <w:sz w:val="32"/>
          <w:szCs w:val="32"/>
        </w:rPr>
        <w:t>：考试期间</w:t>
      </w:r>
      <w:r>
        <w:rPr>
          <w:rStyle w:val="4"/>
          <w:rFonts w:hint="eastAsia" w:ascii="黑体" w:hAnsi="宋体" w:eastAsia="黑体" w:cs="黑体"/>
          <w:b/>
          <w:i w:val="0"/>
          <w:caps w:val="0"/>
          <w:color w:val="FF0000"/>
          <w:spacing w:val="0"/>
          <w:sz w:val="32"/>
          <w:szCs w:val="32"/>
          <w:lang w:eastAsia="zh-CN"/>
        </w:rPr>
        <w:t>，考生请勿驾驶私家车。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Style w:val="4"/>
          <w:rFonts w:hint="eastAsia" w:ascii="黑体" w:hAnsi="宋体" w:eastAsia="黑体" w:cs="黑体"/>
          <w:b/>
          <w:i w:val="0"/>
          <w:caps w:val="0"/>
          <w:color w:val="FF0000"/>
          <w:spacing w:val="0"/>
          <w:sz w:val="32"/>
          <w:szCs w:val="32"/>
          <w:lang w:eastAsia="zh-CN"/>
        </w:rPr>
      </w:pPr>
      <w:r>
        <w:rPr>
          <w:rStyle w:val="4"/>
          <w:rFonts w:hint="eastAsia" w:ascii="黑体" w:hAnsi="宋体" w:eastAsia="黑体" w:cs="黑体"/>
          <w:b/>
          <w:i w:val="0"/>
          <w:caps w:val="0"/>
          <w:color w:val="FF0000"/>
          <w:spacing w:val="0"/>
          <w:sz w:val="32"/>
          <w:szCs w:val="32"/>
          <w:lang w:eastAsia="zh-CN"/>
        </w:rPr>
        <w:t>因</w:t>
      </w:r>
      <w:r>
        <w:rPr>
          <w:rStyle w:val="4"/>
          <w:rFonts w:hint="eastAsia" w:ascii="黑体" w:hAnsi="宋体" w:eastAsia="黑体" w:cs="黑体"/>
          <w:b/>
          <w:i w:val="0"/>
          <w:caps w:val="0"/>
          <w:color w:val="FF0000"/>
          <w:spacing w:val="0"/>
          <w:sz w:val="32"/>
          <w:szCs w:val="32"/>
        </w:rPr>
        <w:t>考点周边交通繁忙</w:t>
      </w:r>
      <w:r>
        <w:rPr>
          <w:rStyle w:val="4"/>
          <w:rFonts w:hint="eastAsia" w:ascii="黑体" w:hAnsi="宋体" w:eastAsia="黑体" w:cs="黑体"/>
          <w:b/>
          <w:i w:val="0"/>
          <w:caps w:val="0"/>
          <w:color w:val="FF0000"/>
          <w:spacing w:val="0"/>
          <w:sz w:val="32"/>
          <w:szCs w:val="32"/>
          <w:lang w:eastAsia="zh-CN"/>
        </w:rPr>
        <w:t>、</w:t>
      </w:r>
      <w:r>
        <w:rPr>
          <w:rStyle w:val="4"/>
          <w:rFonts w:hint="eastAsia" w:ascii="黑体" w:hAnsi="宋体" w:eastAsia="黑体" w:cs="黑体"/>
          <w:b/>
          <w:i w:val="0"/>
          <w:caps w:val="0"/>
          <w:color w:val="FF0000"/>
          <w:spacing w:val="0"/>
          <w:sz w:val="32"/>
          <w:szCs w:val="32"/>
        </w:rPr>
        <w:t>校园</w:t>
      </w:r>
      <w:r>
        <w:rPr>
          <w:rStyle w:val="4"/>
          <w:rFonts w:hint="eastAsia" w:ascii="黑体" w:hAnsi="宋体" w:eastAsia="黑体" w:cs="黑体"/>
          <w:b/>
          <w:i w:val="0"/>
          <w:caps w:val="0"/>
          <w:color w:val="FF0000"/>
          <w:spacing w:val="0"/>
          <w:sz w:val="32"/>
          <w:szCs w:val="32"/>
          <w:lang w:eastAsia="zh-CN"/>
        </w:rPr>
        <w:t>疫情防控及交通</w:t>
      </w:r>
      <w:r>
        <w:rPr>
          <w:rStyle w:val="4"/>
          <w:rFonts w:hint="eastAsia" w:ascii="黑体" w:hAnsi="宋体" w:eastAsia="黑体" w:cs="黑体"/>
          <w:b/>
          <w:i w:val="0"/>
          <w:caps w:val="0"/>
          <w:color w:val="FF0000"/>
          <w:spacing w:val="0"/>
          <w:sz w:val="32"/>
          <w:szCs w:val="32"/>
        </w:rPr>
        <w:t>管制</w:t>
      </w:r>
      <w:r>
        <w:rPr>
          <w:rStyle w:val="4"/>
          <w:rFonts w:hint="eastAsia" w:ascii="黑体" w:hAnsi="宋体" w:eastAsia="黑体" w:cs="黑体"/>
          <w:b/>
          <w:i w:val="0"/>
          <w:caps w:val="0"/>
          <w:color w:val="FF0000"/>
          <w:spacing w:val="0"/>
          <w:sz w:val="32"/>
          <w:szCs w:val="32"/>
          <w:lang w:eastAsia="zh-CN"/>
        </w:rPr>
        <w:t>等原因</w:t>
      </w:r>
      <w:r>
        <w:rPr>
          <w:rStyle w:val="4"/>
          <w:rFonts w:hint="eastAsia" w:ascii="黑体" w:hAnsi="宋体" w:eastAsia="黑体" w:cs="黑体"/>
          <w:b/>
          <w:i w:val="0"/>
          <w:caps w:val="0"/>
          <w:color w:val="FF0000"/>
          <w:spacing w:val="0"/>
          <w:sz w:val="32"/>
          <w:szCs w:val="32"/>
        </w:rPr>
        <w:t>，</w:t>
      </w:r>
      <w:r>
        <w:rPr>
          <w:rStyle w:val="4"/>
          <w:rFonts w:hint="eastAsia" w:ascii="黑体" w:hAnsi="宋体" w:eastAsia="黑体" w:cs="黑体"/>
          <w:b/>
          <w:i w:val="0"/>
          <w:caps w:val="0"/>
          <w:color w:val="FF0000"/>
          <w:spacing w:val="0"/>
          <w:sz w:val="32"/>
          <w:szCs w:val="32"/>
          <w:lang w:eastAsia="zh-CN"/>
        </w:rPr>
        <w:t>参加2021年中共福建省委党史研究和地方志编纂办公室直属事业单位公开招聘工作人员</w:t>
      </w:r>
      <w:r>
        <w:rPr>
          <w:rStyle w:val="4"/>
          <w:rFonts w:hint="eastAsia" w:ascii="黑体" w:hAnsi="宋体" w:eastAsia="黑体" w:cs="黑体"/>
          <w:b/>
          <w:i w:val="0"/>
          <w:caps w:val="0"/>
          <w:color w:val="FF0000"/>
          <w:spacing w:val="0"/>
          <w:sz w:val="32"/>
          <w:szCs w:val="32"/>
          <w:lang w:val="en-US" w:eastAsia="zh-CN"/>
        </w:rPr>
        <w:t>笔试</w:t>
      </w:r>
      <w:r>
        <w:rPr>
          <w:rStyle w:val="4"/>
          <w:rFonts w:hint="eastAsia" w:ascii="黑体" w:hAnsi="宋体" w:eastAsia="黑体" w:cs="黑体"/>
          <w:b/>
          <w:i w:val="0"/>
          <w:caps w:val="0"/>
          <w:color w:val="FF0000"/>
          <w:spacing w:val="0"/>
          <w:sz w:val="32"/>
          <w:szCs w:val="32"/>
          <w:lang w:eastAsia="zh-CN"/>
        </w:rPr>
        <w:t>的考生统一由闽江学院</w:t>
      </w:r>
      <w:r>
        <w:rPr>
          <w:rStyle w:val="4"/>
          <w:rFonts w:hint="eastAsia" w:ascii="黑体" w:hAnsi="宋体" w:eastAsia="黑体" w:cs="黑体"/>
          <w:b/>
          <w:i w:val="0"/>
          <w:caps w:val="0"/>
          <w:color w:val="FF0000"/>
          <w:spacing w:val="0"/>
          <w:sz w:val="32"/>
          <w:szCs w:val="32"/>
          <w:lang w:val="en-US" w:eastAsia="zh-CN"/>
        </w:rPr>
        <w:t>（工业路校区）大</w:t>
      </w:r>
      <w:r>
        <w:rPr>
          <w:rStyle w:val="4"/>
          <w:rFonts w:hint="eastAsia" w:ascii="黑体" w:hAnsi="宋体" w:eastAsia="黑体" w:cs="黑体"/>
          <w:b/>
          <w:i w:val="0"/>
          <w:caps w:val="0"/>
          <w:color w:val="FF0000"/>
          <w:spacing w:val="0"/>
          <w:sz w:val="32"/>
          <w:szCs w:val="32"/>
          <w:lang w:eastAsia="zh-CN"/>
        </w:rPr>
        <w:t>门入校。</w:t>
      </w:r>
      <w:r>
        <w:rPr>
          <w:rStyle w:val="4"/>
          <w:rFonts w:hint="eastAsia" w:ascii="黑体" w:hAnsi="宋体" w:eastAsia="黑体" w:cs="黑体"/>
          <w:b/>
          <w:i w:val="0"/>
          <w:color w:val="FF0000"/>
          <w:spacing w:val="0"/>
          <w:sz w:val="32"/>
          <w:szCs w:val="32"/>
          <w:lang w:val="en-US" w:eastAsia="zh-CN"/>
        </w:rPr>
        <w:t>考生车辆不能入校，考点周边没有停车位。</w:t>
      </w:r>
      <w:r>
        <w:rPr>
          <w:rStyle w:val="4"/>
          <w:rFonts w:hint="eastAsia" w:ascii="黑体" w:hAnsi="宋体" w:eastAsia="黑体" w:cs="黑体"/>
          <w:b/>
          <w:i w:val="0"/>
          <w:caps w:val="0"/>
          <w:color w:val="FF0000"/>
          <w:spacing w:val="0"/>
          <w:sz w:val="32"/>
          <w:szCs w:val="32"/>
        </w:rPr>
        <w:t>为避免考试当天考生集中到校造成交通拥堵</w:t>
      </w:r>
      <w:r>
        <w:rPr>
          <w:rStyle w:val="4"/>
          <w:rFonts w:hint="eastAsia" w:ascii="黑体" w:hAnsi="宋体" w:eastAsia="黑体" w:cs="黑体"/>
          <w:b/>
          <w:i w:val="0"/>
          <w:caps w:val="0"/>
          <w:color w:val="FF0000"/>
          <w:spacing w:val="0"/>
          <w:sz w:val="32"/>
          <w:szCs w:val="32"/>
          <w:lang w:eastAsia="zh-CN"/>
        </w:rPr>
        <w:t>和无法停车，建议</w:t>
      </w:r>
      <w:r>
        <w:rPr>
          <w:rStyle w:val="4"/>
          <w:rFonts w:hint="eastAsia" w:ascii="黑体" w:hAnsi="宋体" w:eastAsia="黑体" w:cs="黑体"/>
          <w:b/>
          <w:i w:val="0"/>
          <w:caps w:val="0"/>
          <w:color w:val="FF0000"/>
          <w:spacing w:val="0"/>
          <w:sz w:val="32"/>
          <w:szCs w:val="32"/>
        </w:rPr>
        <w:t>考生乘坐公共交通工具抵达考点，</w:t>
      </w:r>
      <w:r>
        <w:rPr>
          <w:rStyle w:val="4"/>
          <w:rFonts w:hint="eastAsia" w:ascii="黑体" w:hAnsi="宋体" w:eastAsia="黑体" w:cs="黑体"/>
          <w:b/>
          <w:i w:val="0"/>
          <w:caps w:val="0"/>
          <w:color w:val="FF0000"/>
          <w:spacing w:val="0"/>
          <w:sz w:val="32"/>
          <w:szCs w:val="32"/>
          <w:lang w:eastAsia="zh-CN"/>
        </w:rPr>
        <w:t>以免因堵车</w:t>
      </w:r>
      <w:r>
        <w:rPr>
          <w:rStyle w:val="4"/>
          <w:rFonts w:hint="eastAsia" w:ascii="黑体" w:hAnsi="宋体" w:eastAsia="黑体" w:cs="黑体"/>
          <w:b/>
          <w:i w:val="0"/>
          <w:caps w:val="0"/>
          <w:color w:val="FF0000"/>
          <w:spacing w:val="0"/>
          <w:sz w:val="32"/>
          <w:szCs w:val="32"/>
        </w:rPr>
        <w:t>影响考试。</w:t>
      </w:r>
      <w:r>
        <w:rPr>
          <w:rStyle w:val="4"/>
          <w:rFonts w:hint="eastAsia" w:ascii="黑体" w:hAnsi="宋体" w:eastAsia="黑体" w:cs="黑体"/>
          <w:b/>
          <w:i w:val="0"/>
          <w:caps w:val="0"/>
          <w:color w:val="FF0000"/>
          <w:spacing w:val="0"/>
          <w:sz w:val="32"/>
          <w:szCs w:val="32"/>
          <w:lang w:eastAsia="zh-CN"/>
        </w:rPr>
        <w:t>以下为建议的交通方式：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Style w:val="4"/>
          <w:rFonts w:hint="eastAsia" w:ascii="黑体" w:hAnsi="黑体" w:eastAsia="黑体" w:cs="黑体"/>
          <w:b/>
          <w:i w:val="0"/>
          <w:caps w:val="0"/>
          <w:color w:val="auto"/>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643" w:firstLineChars="200"/>
        <w:jc w:val="both"/>
        <w:textAlignment w:val="auto"/>
        <w:rPr>
          <w:rStyle w:val="4"/>
          <w:rFonts w:hint="eastAsia" w:ascii="黑体" w:hAnsi="黑体" w:eastAsia="黑体" w:cs="黑体"/>
          <w:b/>
          <w:i w:val="0"/>
          <w:caps w:val="0"/>
          <w:color w:val="auto"/>
          <w:spacing w:val="0"/>
          <w:sz w:val="32"/>
          <w:szCs w:val="32"/>
          <w:lang w:eastAsia="zh-CN"/>
        </w:rPr>
      </w:pPr>
      <w:r>
        <w:rPr>
          <w:rStyle w:val="4"/>
          <w:rFonts w:hint="eastAsia" w:ascii="黑体" w:hAnsi="黑体" w:eastAsia="黑体" w:cs="黑体"/>
          <w:b/>
          <w:i w:val="0"/>
          <w:caps w:val="0"/>
          <w:color w:val="auto"/>
          <w:spacing w:val="0"/>
          <w:sz w:val="32"/>
          <w:szCs w:val="32"/>
          <w:lang w:eastAsia="zh-CN"/>
        </w:rPr>
        <w:t>一、交通指引</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首选交通：公共交通</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地铁2号线至</w:t>
      </w:r>
      <w:r>
        <w:rPr>
          <w:rFonts w:hint="eastAsia" w:ascii="仿宋" w:hAnsi="仿宋" w:eastAsia="仿宋" w:cs="仿宋"/>
          <w:sz w:val="32"/>
          <w:szCs w:val="32"/>
          <w:lang w:val="en-US" w:eastAsia="zh-CN"/>
        </w:rPr>
        <w:t>祥板站—D口</w:t>
      </w:r>
      <w:r>
        <w:rPr>
          <w:rFonts w:hint="eastAsia" w:ascii="仿宋" w:hAnsi="仿宋" w:eastAsia="仿宋" w:cs="仿宋"/>
          <w:sz w:val="32"/>
          <w:szCs w:val="32"/>
        </w:rPr>
        <w:t>下车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步行1公里(约15分钟）至</w:t>
      </w:r>
      <w:r>
        <w:rPr>
          <w:rFonts w:hint="eastAsia" w:ascii="仿宋" w:hAnsi="仿宋" w:eastAsia="仿宋" w:cs="仿宋"/>
          <w:b w:val="0"/>
          <w:bCs w:val="0"/>
          <w:sz w:val="32"/>
          <w:szCs w:val="32"/>
          <w:lang w:val="en-US" w:eastAsia="zh-CN"/>
        </w:rPr>
        <w:t>闽江学院</w:t>
      </w:r>
      <w:r>
        <w:rPr>
          <w:rFonts w:hint="eastAsia" w:ascii="黑体" w:hAnsi="黑体" w:eastAsia="黑体" w:cs="黑体"/>
          <w:b/>
          <w:bCs/>
          <w:sz w:val="32"/>
          <w:szCs w:val="32"/>
          <w:lang w:val="en-US" w:eastAsia="zh-CN"/>
        </w:rPr>
        <w:t>工业路校区</w:t>
      </w:r>
      <w:r>
        <w:rPr>
          <w:rFonts w:hint="eastAsia" w:ascii="仿宋" w:hAnsi="仿宋" w:eastAsia="仿宋" w:cs="仿宋"/>
          <w:sz w:val="32"/>
          <w:szCs w:val="32"/>
          <w:lang w:val="en-US" w:eastAsia="zh-CN"/>
        </w:rPr>
        <w:t>（工业路333号）。</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公交</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乘坐或转乘</w:t>
      </w:r>
      <w:r>
        <w:rPr>
          <w:rFonts w:hint="eastAsia" w:ascii="仿宋" w:hAnsi="仿宋" w:eastAsia="仿宋" w:cs="仿宋"/>
          <w:sz w:val="32"/>
          <w:szCs w:val="32"/>
          <w:lang w:val="en-US" w:eastAsia="zh-CN"/>
        </w:rPr>
        <w:t>7</w:t>
      </w:r>
      <w:r>
        <w:rPr>
          <w:rFonts w:hint="eastAsia" w:ascii="仿宋" w:hAnsi="仿宋" w:eastAsia="仿宋" w:cs="仿宋"/>
          <w:sz w:val="32"/>
          <w:szCs w:val="32"/>
        </w:rPr>
        <w:t>路、</w:t>
      </w:r>
      <w:r>
        <w:rPr>
          <w:rFonts w:hint="eastAsia" w:ascii="仿宋" w:hAnsi="仿宋" w:eastAsia="仿宋" w:cs="仿宋"/>
          <w:sz w:val="32"/>
          <w:szCs w:val="32"/>
          <w:lang w:val="en-US" w:eastAsia="zh-CN"/>
        </w:rPr>
        <w:t>14</w:t>
      </w:r>
      <w:r>
        <w:rPr>
          <w:rFonts w:hint="eastAsia" w:ascii="仿宋" w:hAnsi="仿宋" w:eastAsia="仿宋" w:cs="仿宋"/>
          <w:sz w:val="32"/>
          <w:szCs w:val="32"/>
        </w:rPr>
        <w:t>路、</w:t>
      </w:r>
      <w:r>
        <w:rPr>
          <w:rFonts w:hint="eastAsia" w:ascii="仿宋" w:hAnsi="仿宋" w:eastAsia="仿宋" w:cs="仿宋"/>
          <w:sz w:val="32"/>
          <w:szCs w:val="32"/>
          <w:lang w:val="en-US" w:eastAsia="zh-CN"/>
        </w:rPr>
        <w:t>27</w:t>
      </w:r>
      <w:r>
        <w:rPr>
          <w:rFonts w:hint="eastAsia" w:ascii="仿宋" w:hAnsi="仿宋" w:eastAsia="仿宋" w:cs="仿宋"/>
          <w:sz w:val="32"/>
          <w:szCs w:val="32"/>
        </w:rPr>
        <w:t>路、</w:t>
      </w:r>
      <w:r>
        <w:rPr>
          <w:rFonts w:hint="eastAsia" w:ascii="仿宋" w:hAnsi="仿宋" w:eastAsia="仿宋" w:cs="仿宋"/>
          <w:sz w:val="32"/>
          <w:szCs w:val="32"/>
          <w:lang w:val="en-US" w:eastAsia="zh-CN"/>
        </w:rPr>
        <w:t>39路、61路、91路、96路、97路、98路、112路、113路、123路、128路、130路、132路、165路、173路、317路、323路、33路、38路、308路至</w:t>
      </w:r>
      <w:r>
        <w:rPr>
          <w:rFonts w:hint="eastAsia" w:ascii="黑体" w:hAnsi="黑体" w:eastAsia="黑体" w:cs="黑体"/>
          <w:b/>
          <w:bCs/>
          <w:sz w:val="32"/>
          <w:szCs w:val="32"/>
          <w:lang w:val="en-US" w:eastAsia="zh-CN"/>
        </w:rPr>
        <w:t>闽江学院工业路校区</w:t>
      </w:r>
      <w:r>
        <w:rPr>
          <w:rFonts w:hint="eastAsia" w:ascii="黑体" w:hAnsi="黑体" w:eastAsia="黑体" w:cs="黑体"/>
          <w:b/>
          <w:bCs/>
          <w:sz w:val="32"/>
          <w:szCs w:val="32"/>
        </w:rPr>
        <w:t>站</w:t>
      </w:r>
      <w:r>
        <w:rPr>
          <w:rFonts w:hint="eastAsia" w:ascii="仿宋" w:hAnsi="仿宋" w:eastAsia="仿宋" w:cs="仿宋"/>
          <w:sz w:val="32"/>
          <w:szCs w:val="32"/>
        </w:rPr>
        <w:t>下车往前直行</w:t>
      </w:r>
      <w:r>
        <w:rPr>
          <w:rFonts w:hint="eastAsia" w:ascii="仿宋" w:hAnsi="仿宋" w:eastAsia="仿宋" w:cs="仿宋"/>
          <w:sz w:val="32"/>
          <w:szCs w:val="32"/>
          <w:lang w:val="en-US" w:eastAsia="zh-CN"/>
        </w:rPr>
        <w:t>200</w:t>
      </w:r>
      <w:r>
        <w:rPr>
          <w:rFonts w:hint="eastAsia" w:ascii="仿宋" w:hAnsi="仿宋" w:eastAsia="仿宋" w:cs="仿宋"/>
          <w:sz w:val="32"/>
          <w:szCs w:val="32"/>
        </w:rPr>
        <w:t>米</w:t>
      </w:r>
      <w:r>
        <w:rPr>
          <w:rFonts w:hint="eastAsia" w:ascii="仿宋" w:hAnsi="仿宋" w:eastAsia="仿宋" w:cs="仿宋"/>
          <w:sz w:val="32"/>
          <w:szCs w:val="32"/>
          <w:lang w:val="en-US" w:eastAsia="zh-CN"/>
        </w:rPr>
        <w:t>左右</w:t>
      </w:r>
      <w:r>
        <w:rPr>
          <w:rFonts w:hint="eastAsia" w:ascii="仿宋" w:hAnsi="仿宋" w:eastAsia="仿宋" w:cs="仿宋"/>
          <w:sz w:val="32"/>
          <w:szCs w:val="32"/>
        </w:rPr>
        <w:t>即到闽江学院</w:t>
      </w:r>
      <w:r>
        <w:rPr>
          <w:rFonts w:hint="eastAsia" w:ascii="黑体" w:hAnsi="黑体" w:eastAsia="黑体" w:cs="黑体"/>
          <w:b/>
          <w:bCs/>
          <w:sz w:val="32"/>
          <w:szCs w:val="32"/>
          <w:lang w:val="en-US" w:eastAsia="zh-CN"/>
        </w:rPr>
        <w:t>工</w:t>
      </w:r>
      <w:bookmarkStart w:id="0" w:name="_GoBack"/>
      <w:bookmarkEnd w:id="0"/>
      <w:r>
        <w:rPr>
          <w:rFonts w:hint="eastAsia" w:ascii="黑体" w:hAnsi="黑体" w:eastAsia="黑体" w:cs="黑体"/>
          <w:b/>
          <w:bCs/>
          <w:sz w:val="32"/>
          <w:szCs w:val="32"/>
          <w:lang w:val="en-US" w:eastAsia="zh-CN"/>
        </w:rPr>
        <w:t>业路校区</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乘坐或</w:t>
      </w:r>
      <w:r>
        <w:rPr>
          <w:rFonts w:hint="eastAsia" w:ascii="仿宋" w:hAnsi="仿宋" w:eastAsia="仿宋" w:cs="仿宋"/>
          <w:color w:val="auto"/>
          <w:sz w:val="32"/>
          <w:szCs w:val="32"/>
        </w:rPr>
        <w:t>转乘</w:t>
      </w:r>
      <w:r>
        <w:rPr>
          <w:rFonts w:hint="eastAsia" w:ascii="仿宋" w:hAnsi="仿宋" w:eastAsia="仿宋" w:cs="仿宋"/>
          <w:i w:val="0"/>
          <w:iCs w:val="0"/>
          <w:caps w:val="0"/>
          <w:color w:val="auto"/>
          <w:spacing w:val="0"/>
          <w:sz w:val="32"/>
          <w:szCs w:val="32"/>
          <w:shd w:val="clear" w:color="auto" w:fill="FFFFFF"/>
        </w:rPr>
        <w:t>7路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14路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27路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39路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91路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96路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97路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98路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112路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113路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123路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128路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130路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132路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165路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173路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308路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317路</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323路快线</w:t>
      </w:r>
      <w:r>
        <w:rPr>
          <w:rFonts w:hint="eastAsia" w:ascii="仿宋" w:hAnsi="仿宋" w:eastAsia="仿宋" w:cs="仿宋"/>
          <w:i w:val="0"/>
          <w:iCs w:val="0"/>
          <w:caps w:val="0"/>
          <w:color w:val="auto"/>
          <w:spacing w:val="0"/>
          <w:sz w:val="32"/>
          <w:szCs w:val="32"/>
          <w:shd w:val="clear" w:color="auto" w:fill="FFFFFF"/>
          <w:lang w:val="en-US" w:eastAsia="zh-CN"/>
        </w:rPr>
        <w:t>至</w:t>
      </w:r>
      <w:r>
        <w:rPr>
          <w:rFonts w:hint="eastAsia" w:ascii="黑体" w:hAnsi="黑体" w:eastAsia="黑体" w:cs="黑体"/>
          <w:b/>
          <w:bCs/>
          <w:color w:val="auto"/>
          <w:sz w:val="32"/>
          <w:szCs w:val="32"/>
          <w:lang w:val="en-US" w:eastAsia="zh-CN"/>
        </w:rPr>
        <w:t>干休所站</w:t>
      </w:r>
      <w:r>
        <w:rPr>
          <w:rFonts w:hint="eastAsia" w:ascii="仿宋" w:hAnsi="仿宋" w:eastAsia="仿宋" w:cs="仿宋"/>
          <w:color w:val="auto"/>
          <w:sz w:val="32"/>
          <w:szCs w:val="32"/>
          <w:lang w:val="en-US" w:eastAsia="zh-CN"/>
        </w:rPr>
        <w:t>下车向</w:t>
      </w:r>
      <w:r>
        <w:rPr>
          <w:rFonts w:hint="eastAsia" w:ascii="仿宋" w:hAnsi="仿宋" w:eastAsia="仿宋" w:cs="仿宋"/>
          <w:sz w:val="32"/>
          <w:szCs w:val="32"/>
          <w:lang w:val="en-US" w:eastAsia="zh-CN"/>
        </w:rPr>
        <w:t>后</w:t>
      </w:r>
      <w:r>
        <w:rPr>
          <w:rFonts w:hint="eastAsia" w:ascii="仿宋" w:hAnsi="仿宋" w:eastAsia="仿宋" w:cs="仿宋"/>
          <w:sz w:val="32"/>
          <w:szCs w:val="32"/>
        </w:rPr>
        <w:t>直行</w:t>
      </w:r>
      <w:r>
        <w:rPr>
          <w:rFonts w:hint="eastAsia" w:ascii="仿宋" w:hAnsi="仿宋" w:eastAsia="仿宋" w:cs="仿宋"/>
          <w:sz w:val="32"/>
          <w:szCs w:val="32"/>
          <w:lang w:val="en-US" w:eastAsia="zh-CN"/>
        </w:rPr>
        <w:t>200</w:t>
      </w:r>
      <w:r>
        <w:rPr>
          <w:rFonts w:hint="eastAsia" w:ascii="仿宋" w:hAnsi="仿宋" w:eastAsia="仿宋" w:cs="仿宋"/>
          <w:sz w:val="32"/>
          <w:szCs w:val="32"/>
        </w:rPr>
        <w:t>米</w:t>
      </w:r>
      <w:r>
        <w:rPr>
          <w:rFonts w:hint="eastAsia" w:ascii="仿宋" w:hAnsi="仿宋" w:eastAsia="仿宋" w:cs="仿宋"/>
          <w:sz w:val="32"/>
          <w:szCs w:val="32"/>
          <w:lang w:val="en-US" w:eastAsia="zh-CN"/>
        </w:rPr>
        <w:t>左右过街</w:t>
      </w:r>
      <w:r>
        <w:rPr>
          <w:rFonts w:hint="eastAsia" w:ascii="仿宋" w:hAnsi="仿宋" w:eastAsia="仿宋" w:cs="仿宋"/>
          <w:sz w:val="32"/>
          <w:szCs w:val="32"/>
        </w:rPr>
        <w:t>即到闽江学院</w:t>
      </w:r>
      <w:r>
        <w:rPr>
          <w:rFonts w:hint="eastAsia" w:ascii="黑体" w:hAnsi="黑体" w:eastAsia="黑体" w:cs="黑体"/>
          <w:b/>
          <w:bCs/>
          <w:sz w:val="32"/>
          <w:szCs w:val="32"/>
          <w:lang w:val="en-US" w:eastAsia="zh-CN"/>
        </w:rPr>
        <w:t>工业路校区</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的士或手机叫车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640" w:firstLineChars="200"/>
        <w:jc w:val="both"/>
        <w:textAlignment w:val="auto"/>
        <w:rPr>
          <w:rFonts w:hint="eastAsia" w:ascii="仿宋" w:hAnsi="仿宋" w:eastAsia="仿宋" w:cs="仿宋"/>
          <w:b w:val="0"/>
          <w:i w:val="0"/>
          <w:caps w:val="0"/>
          <w:color w:val="181818"/>
          <w:spacing w:val="0"/>
          <w:sz w:val="32"/>
          <w:szCs w:val="32"/>
          <w:lang w:val="en-US" w:eastAsia="zh-CN"/>
        </w:rPr>
      </w:pPr>
      <w:r>
        <w:rPr>
          <w:rFonts w:hint="eastAsia" w:ascii="仿宋" w:hAnsi="仿宋" w:eastAsia="仿宋" w:cs="仿宋"/>
          <w:sz w:val="32"/>
          <w:szCs w:val="32"/>
        </w:rPr>
        <w:t>任意地点至闽江学院</w:t>
      </w:r>
      <w:r>
        <w:rPr>
          <w:rFonts w:hint="eastAsia" w:ascii="黑体" w:hAnsi="黑体" w:eastAsia="黑体" w:cs="黑体"/>
          <w:b/>
          <w:bCs/>
          <w:sz w:val="32"/>
          <w:szCs w:val="32"/>
          <w:lang w:val="en-US" w:eastAsia="zh-CN"/>
        </w:rPr>
        <w:t>工业路校区</w:t>
      </w:r>
      <w:r>
        <w:rPr>
          <w:rFonts w:hint="eastAsia" w:ascii="仿宋" w:hAnsi="仿宋" w:eastAsia="仿宋" w:cs="仿宋"/>
          <w:sz w:val="32"/>
          <w:szCs w:val="32"/>
          <w:lang w:val="en-US" w:eastAsia="zh-CN"/>
        </w:rPr>
        <w:t>（工业路333号）</w:t>
      </w:r>
      <w:r>
        <w:rPr>
          <w:rFonts w:hint="eastAsia" w:ascii="仿宋" w:hAnsi="仿宋" w:eastAsia="仿宋" w:cs="仿宋"/>
          <w:sz w:val="32"/>
          <w:szCs w:val="32"/>
        </w:rPr>
        <w:t>下车即可</w:t>
      </w:r>
      <w:r>
        <w:rPr>
          <w:rFonts w:hint="eastAsia" w:ascii="仿宋" w:hAnsi="仿宋" w:eastAsia="仿宋" w:cs="仿宋"/>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leftChars="0" w:right="0" w:firstLine="640" w:firstLineChars="200"/>
        <w:jc w:val="left"/>
        <w:rPr>
          <w:rFonts w:ascii="微软雅黑" w:hAnsi="微软雅黑" w:eastAsia="微软雅黑" w:cs="微软雅黑"/>
          <w:b w:val="0"/>
          <w:i w:val="0"/>
          <w:caps w:val="0"/>
          <w:color w:val="555555"/>
          <w:spacing w:val="0"/>
          <w:sz w:val="22"/>
          <w:szCs w:val="22"/>
        </w:rPr>
      </w:pPr>
      <w:r>
        <w:rPr>
          <w:rFonts w:hint="eastAsia" w:ascii="黑体" w:hAnsi="黑体" w:eastAsia="黑体" w:cs="黑体"/>
          <w:b w:val="0"/>
          <w:i w:val="0"/>
          <w:caps w:val="0"/>
          <w:color w:val="181818"/>
          <w:spacing w:val="0"/>
          <w:kern w:val="0"/>
          <w:sz w:val="32"/>
          <w:szCs w:val="32"/>
          <w:lang w:val="en-US" w:eastAsia="zh-CN" w:bidi="ar"/>
        </w:rPr>
        <w:t>二、</w:t>
      </w:r>
      <w:r>
        <w:rPr>
          <w:rFonts w:hint="eastAsia" w:ascii="黑体" w:hAnsi="黑体" w:eastAsia="黑体" w:cs="黑体"/>
          <w:b/>
          <w:bCs/>
          <w:i w:val="0"/>
          <w:caps w:val="0"/>
          <w:color w:val="181818"/>
          <w:spacing w:val="0"/>
          <w:kern w:val="0"/>
          <w:sz w:val="32"/>
          <w:szCs w:val="32"/>
          <w:lang w:val="en-US" w:eastAsia="zh-CN" w:bidi="ar"/>
        </w:rPr>
        <w:t>闽江学院工业路校区</w:t>
      </w:r>
      <w:r>
        <w:rPr>
          <w:rStyle w:val="4"/>
          <w:rFonts w:hint="eastAsia" w:ascii="黑体" w:hAnsi="黑体" w:eastAsia="黑体" w:cs="黑体"/>
          <w:b/>
          <w:i w:val="0"/>
          <w:caps w:val="0"/>
          <w:color w:val="181818"/>
          <w:spacing w:val="0"/>
          <w:kern w:val="0"/>
          <w:sz w:val="32"/>
          <w:szCs w:val="32"/>
          <w:lang w:val="en-US" w:eastAsia="zh-CN" w:bidi="ar"/>
        </w:rPr>
        <w:t>位置地图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b w:val="0"/>
          <w:i w:val="0"/>
          <w:caps w:val="0"/>
          <w:color w:val="555555"/>
          <w:spacing w:val="0"/>
          <w:sz w:val="22"/>
          <w:szCs w:val="22"/>
          <w:lang w:eastAsia="zh-CN"/>
        </w:rPr>
      </w:pPr>
      <w:r>
        <w:rPr>
          <w:rFonts w:hint="eastAsia" w:ascii="微软雅黑" w:hAnsi="微软雅黑" w:eastAsia="微软雅黑" w:cs="微软雅黑"/>
          <w:b w:val="0"/>
          <w:i w:val="0"/>
          <w:caps w:val="0"/>
          <w:color w:val="555555"/>
          <w:spacing w:val="0"/>
          <w:sz w:val="22"/>
          <w:szCs w:val="22"/>
          <w:lang w:eastAsia="zh-CN"/>
        </w:rPr>
        <w:drawing>
          <wp:inline distT="0" distB="0" distL="114300" distR="114300">
            <wp:extent cx="4294505" cy="2624455"/>
            <wp:effectExtent l="0" t="0" r="10795" b="4445"/>
            <wp:docPr id="1" name="图片 7" descr="工业路校区地理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工业路校区地理位置"/>
                    <pic:cNvPicPr>
                      <a:picLocks noChangeAspect="1"/>
                    </pic:cNvPicPr>
                  </pic:nvPicPr>
                  <pic:blipFill>
                    <a:blip r:embed="rId4"/>
                    <a:stretch>
                      <a:fillRect/>
                    </a:stretch>
                  </pic:blipFill>
                  <pic:spPr>
                    <a:xfrm>
                      <a:off x="0" y="0"/>
                      <a:ext cx="4294505" cy="262445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643" w:firstLineChars="200"/>
        <w:jc w:val="left"/>
        <w:rPr>
          <w:rFonts w:hint="default" w:ascii="黑体" w:hAnsi="黑体" w:eastAsia="黑体" w:cs="黑体"/>
          <w:b/>
          <w:bCs/>
          <w:i w:val="0"/>
          <w:caps w:val="0"/>
          <w:color w:val="181818"/>
          <w:spacing w:val="0"/>
          <w:kern w:val="0"/>
          <w:sz w:val="32"/>
          <w:szCs w:val="32"/>
          <w:lang w:val="en-US" w:eastAsia="zh-CN" w:bidi="ar"/>
        </w:rPr>
      </w:pPr>
      <w:r>
        <w:rPr>
          <w:rFonts w:hint="eastAsia" w:ascii="黑体" w:hAnsi="黑体" w:eastAsia="黑体" w:cs="黑体"/>
          <w:b/>
          <w:bCs/>
          <w:i w:val="0"/>
          <w:caps w:val="0"/>
          <w:color w:val="181818"/>
          <w:spacing w:val="0"/>
          <w:kern w:val="0"/>
          <w:sz w:val="32"/>
          <w:szCs w:val="32"/>
          <w:lang w:val="en-US" w:eastAsia="zh-CN" w:bidi="ar"/>
        </w:rPr>
        <w:t>三、闽江学院工业路校区平面图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b w:val="0"/>
          <w:i w:val="0"/>
          <w:caps w:val="0"/>
          <w:color w:val="555555"/>
          <w:spacing w:val="0"/>
          <w:sz w:val="22"/>
          <w:szCs w:val="22"/>
          <w:lang w:eastAsia="zh-CN"/>
        </w:rPr>
      </w:pPr>
      <w:r>
        <w:rPr>
          <w:rFonts w:hint="eastAsia" w:ascii="微软雅黑" w:hAnsi="微软雅黑" w:eastAsia="微软雅黑" w:cs="微软雅黑"/>
          <w:b w:val="0"/>
          <w:i w:val="0"/>
          <w:caps w:val="0"/>
          <w:color w:val="555555"/>
          <w:spacing w:val="0"/>
          <w:sz w:val="22"/>
          <w:szCs w:val="22"/>
          <w:lang w:eastAsia="zh-CN"/>
        </w:rPr>
        <w:drawing>
          <wp:inline distT="0" distB="0" distL="114300" distR="114300">
            <wp:extent cx="4342130" cy="3411855"/>
            <wp:effectExtent l="0" t="0" r="1270" b="17145"/>
            <wp:docPr id="2" name="图片 6" descr="闽江学院工业路校区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闽江学院工业路校区平面图"/>
                    <pic:cNvPicPr>
                      <a:picLocks noChangeAspect="1"/>
                    </pic:cNvPicPr>
                  </pic:nvPicPr>
                  <pic:blipFill>
                    <a:blip r:embed="rId5"/>
                    <a:stretch>
                      <a:fillRect/>
                    </a:stretch>
                  </pic:blipFill>
                  <pic:spPr>
                    <a:xfrm>
                      <a:off x="0" y="0"/>
                      <a:ext cx="4342130" cy="3411855"/>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640"/>
        <w:jc w:val="left"/>
        <w:textAlignment w:val="auto"/>
        <w:rPr>
          <w:rStyle w:val="4"/>
          <w:rFonts w:ascii="仿宋_GB2312" w:hAnsi="仿宋_GB2312" w:eastAsia="仿宋_GB2312" w:cs="仿宋_GB2312"/>
          <w:b/>
          <w:i w:val="0"/>
          <w:caps w:val="0"/>
          <w:color w:val="181818"/>
          <w:spacing w:val="0"/>
          <w:sz w:val="36"/>
          <w:szCs w:val="36"/>
        </w:rPr>
      </w:pPr>
      <w:r>
        <w:rPr>
          <w:rFonts w:hint="eastAsia" w:ascii="黑体" w:hAnsi="黑体" w:eastAsia="黑体" w:cs="黑体"/>
          <w:b/>
          <w:bCs/>
          <w:i w:val="0"/>
          <w:caps w:val="0"/>
          <w:color w:val="181818"/>
          <w:spacing w:val="0"/>
          <w:kern w:val="0"/>
          <w:sz w:val="32"/>
          <w:szCs w:val="32"/>
          <w:lang w:val="en-US" w:eastAsia="zh-CN" w:bidi="ar"/>
        </w:rPr>
        <w:t>四、入校后行动指引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仿宋_GB2312" w:eastAsia="仿宋_GB2312" w:cs="仿宋_GB2312"/>
          <w:b w:val="0"/>
          <w:i w:val="0"/>
          <w:caps w:val="0"/>
          <w:color w:val="181818"/>
          <w:spacing w:val="0"/>
          <w:sz w:val="32"/>
          <w:szCs w:val="32"/>
          <w:lang w:val="en-US" w:eastAsia="zh-CN"/>
        </w:rPr>
      </w:pPr>
      <w:r>
        <w:rPr>
          <w:rFonts w:hint="eastAsia" w:ascii="仿宋_GB2312" w:hAnsi="Calibri" w:eastAsia="仿宋_GB2312" w:cs="仿宋_GB2312"/>
          <w:b w:val="0"/>
          <w:i w:val="0"/>
          <w:caps w:val="0"/>
          <w:color w:val="181818"/>
          <w:spacing w:val="0"/>
          <w:sz w:val="32"/>
          <w:szCs w:val="32"/>
          <w:lang w:val="en-US" w:eastAsia="zh-CN"/>
        </w:rPr>
        <w:t>1.</w:t>
      </w:r>
      <w:r>
        <w:rPr>
          <w:rFonts w:hint="default" w:ascii="仿宋_GB2312" w:hAnsi="Calibri" w:eastAsia="仿宋_GB2312" w:cs="仿宋_GB2312"/>
          <w:b w:val="0"/>
          <w:i w:val="0"/>
          <w:caps w:val="0"/>
          <w:color w:val="181818"/>
          <w:spacing w:val="0"/>
          <w:sz w:val="32"/>
          <w:szCs w:val="32"/>
        </w:rPr>
        <w:t>具体考试地点：如上图标示，</w:t>
      </w:r>
      <w:r>
        <w:rPr>
          <w:rFonts w:hint="eastAsia" w:ascii="仿宋_GB2312" w:eastAsia="仿宋_GB2312" w:cs="仿宋_GB2312"/>
          <w:b w:val="0"/>
          <w:i w:val="0"/>
          <w:caps w:val="0"/>
          <w:color w:val="181818"/>
          <w:spacing w:val="0"/>
          <w:sz w:val="32"/>
          <w:szCs w:val="32"/>
          <w:lang w:val="en-US" w:eastAsia="zh-CN"/>
        </w:rPr>
        <w:t>成教办公楼、秋实楼。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仿宋_GB2312" w:hAnsi="Calibri" w:eastAsia="仿宋_GB2312" w:cs="仿宋_GB2312"/>
          <w:b w:val="0"/>
          <w:i w:val="0"/>
          <w:caps w:val="0"/>
          <w:color w:val="181818"/>
          <w:spacing w:val="0"/>
          <w:sz w:val="32"/>
          <w:szCs w:val="32"/>
          <w:lang w:val="en-US" w:eastAsia="zh-CN"/>
        </w:rPr>
      </w:pPr>
      <w:r>
        <w:rPr>
          <w:rFonts w:hint="eastAsia" w:ascii="仿宋_GB2312" w:hAnsi="Calibri" w:eastAsia="仿宋_GB2312" w:cs="仿宋_GB2312"/>
          <w:b w:val="0"/>
          <w:i w:val="0"/>
          <w:caps w:val="0"/>
          <w:color w:val="181818"/>
          <w:spacing w:val="0"/>
          <w:sz w:val="32"/>
          <w:szCs w:val="32"/>
          <w:lang w:val="en-US" w:eastAsia="zh-CN"/>
        </w:rPr>
        <w:t>2.</w:t>
      </w:r>
      <w:r>
        <w:rPr>
          <w:rFonts w:hint="eastAsia" w:ascii="仿宋_GB2312" w:hAnsi="Calibri" w:eastAsia="仿宋_GB2312" w:cs="仿宋_GB2312"/>
          <w:b w:val="0"/>
          <w:i w:val="0"/>
          <w:caps w:val="0"/>
          <w:color w:val="181818"/>
          <w:spacing w:val="0"/>
          <w:sz w:val="32"/>
          <w:szCs w:val="32"/>
        </w:rPr>
        <w:t>考生进入校园后请按指引路线行走，根据考场分布图和沿途路标找到所在考场</w:t>
      </w:r>
      <w:r>
        <w:rPr>
          <w:rFonts w:hint="eastAsia" w:ascii="仿宋_GB2312" w:eastAsia="仿宋_GB2312" w:cs="仿宋_GB2312"/>
          <w:b w:val="0"/>
          <w:i w:val="0"/>
          <w:caps w:val="0"/>
          <w:color w:val="181818"/>
          <w:spacing w:val="0"/>
          <w:sz w:val="32"/>
          <w:szCs w:val="32"/>
          <w:lang w:eastAsia="zh-CN"/>
        </w:rPr>
        <w:t>。</w:t>
      </w:r>
    </w:p>
    <w:sectPr>
      <w:pgSz w:w="11906" w:h="16838"/>
      <w:pgMar w:top="1417" w:right="1134" w:bottom="141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35C87"/>
    <w:rsid w:val="072B6AEB"/>
    <w:rsid w:val="0A8E15EF"/>
    <w:rsid w:val="1103329B"/>
    <w:rsid w:val="146C5A7F"/>
    <w:rsid w:val="179A2F8E"/>
    <w:rsid w:val="19FE6396"/>
    <w:rsid w:val="1A16499C"/>
    <w:rsid w:val="1C130C32"/>
    <w:rsid w:val="1C484DA2"/>
    <w:rsid w:val="1D816B12"/>
    <w:rsid w:val="1FB77E53"/>
    <w:rsid w:val="2EDA4850"/>
    <w:rsid w:val="30E231EA"/>
    <w:rsid w:val="362DDDD7"/>
    <w:rsid w:val="3FAE083D"/>
    <w:rsid w:val="45E80AE0"/>
    <w:rsid w:val="46853F84"/>
    <w:rsid w:val="47FC6F33"/>
    <w:rsid w:val="48530B89"/>
    <w:rsid w:val="48D05B7D"/>
    <w:rsid w:val="4BED1796"/>
    <w:rsid w:val="4D902D56"/>
    <w:rsid w:val="4FEF6455"/>
    <w:rsid w:val="538D2D3D"/>
    <w:rsid w:val="55D12899"/>
    <w:rsid w:val="57ED62EE"/>
    <w:rsid w:val="5A1A572E"/>
    <w:rsid w:val="5BB06061"/>
    <w:rsid w:val="5BC254AB"/>
    <w:rsid w:val="5DB914AA"/>
    <w:rsid w:val="5F914B40"/>
    <w:rsid w:val="6A9B1018"/>
    <w:rsid w:val="6B321C66"/>
    <w:rsid w:val="72142F27"/>
    <w:rsid w:val="75D83398"/>
    <w:rsid w:val="77C4746F"/>
    <w:rsid w:val="77FA4E1D"/>
    <w:rsid w:val="780C4815"/>
    <w:rsid w:val="A7D68D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hp</cp:lastModifiedBy>
  <dcterms:modified xsi:type="dcterms:W3CDTF">2021-11-05T05:49:37Z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8D06EEA4277043ECBB49DD7585426EF7</vt:lpwstr>
  </property>
</Properties>
</file>