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岗位信息表</w:t>
      </w:r>
    </w:p>
    <w:tbl>
      <w:tblPr>
        <w:tblStyle w:val="5"/>
        <w:tblpPr w:leftFromText="180" w:rightFromText="180" w:vertAnchor="text" w:horzAnchor="margin" w:tblpXSpec="center" w:tblpY="463"/>
        <w:tblW w:w="161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20"/>
        <w:gridCol w:w="959"/>
        <w:gridCol w:w="1134"/>
        <w:gridCol w:w="850"/>
        <w:gridCol w:w="1276"/>
        <w:gridCol w:w="850"/>
        <w:gridCol w:w="993"/>
        <w:gridCol w:w="1559"/>
        <w:gridCol w:w="992"/>
        <w:gridCol w:w="851"/>
        <w:gridCol w:w="4145"/>
        <w:gridCol w:w="12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代码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招聘人数</w:t>
            </w:r>
          </w:p>
        </w:tc>
        <w:tc>
          <w:tcPr>
            <w:tcW w:w="1066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所需资格条件</w:t>
            </w: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资格证书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414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工作经验</w:t>
            </w: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01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区融媒体中心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互联网中心技术副总监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C0C0C" w:themeColor="text1" w:themeTint="F2"/>
                <w:sz w:val="22"/>
              </w:rPr>
            </w:pPr>
            <w:r>
              <w:rPr>
                <w:rFonts w:hint="eastAsia" w:ascii="仿宋_GB2312" w:hAnsi="黑体" w:eastAsia="仿宋_GB2312"/>
                <w:color w:val="0C0C0C" w:themeColor="text1" w:themeTint="F2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C0C0C" w:themeColor="text1" w:themeTint="F2"/>
                <w:sz w:val="22"/>
              </w:rPr>
            </w:pPr>
            <w:r>
              <w:rPr>
                <w:rFonts w:hint="eastAsia" w:ascii="仿宋_GB2312" w:hAnsi="黑体" w:eastAsia="仿宋_GB2312"/>
                <w:color w:val="0C0C0C" w:themeColor="text1" w:themeTint="F2"/>
                <w:sz w:val="22"/>
              </w:rPr>
              <w:t>40周岁及以下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黑体" w:eastAsia="仿宋_GB2312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C0C0C" w:themeColor="text1" w:themeTint="F2"/>
                <w:sz w:val="22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C0C0C" w:themeColor="text1" w:themeTint="F2"/>
                <w:sz w:val="22"/>
              </w:rPr>
              <w:t>计算机、软件、通信工程等相关专业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 w:hAnsiTheme="minorEastAsia"/>
                <w:sz w:val="22"/>
              </w:rPr>
              <w:t>－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C0C0C" w:themeColor="text1" w:themeTint="F2"/>
                <w:sz w:val="22"/>
                <w:highlight w:val="none"/>
              </w:rPr>
              <w:t>具有相关行业中级及以上职称</w:t>
            </w:r>
          </w:p>
        </w:tc>
        <w:tc>
          <w:tcPr>
            <w:tcW w:w="4145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仿宋"/>
                <w:color w:val="0C0C0C" w:themeColor="text1" w:themeTint="F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C0C0C" w:themeColor="text1" w:themeTint="F2"/>
                <w:sz w:val="22"/>
              </w:rPr>
              <w:t>1.具有计算机、软件、互联网、通信行业5年以上研发经验；</w:t>
            </w:r>
          </w:p>
          <w:p>
            <w:pPr>
              <w:spacing w:line="320" w:lineRule="exact"/>
              <w:rPr>
                <w:rFonts w:ascii="仿宋_GB2312" w:hAnsi="仿宋" w:eastAsia="仿宋_GB2312" w:cs="仿宋"/>
                <w:color w:val="0C0C0C" w:themeColor="text1" w:themeTint="F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C0C0C" w:themeColor="text1" w:themeTint="F2"/>
                <w:sz w:val="22"/>
              </w:rPr>
              <w:t>2.在澎湃新闻、人民网、新华网、央视网、腾讯、新浪、百度、网易、今日头条或知名科技公司、证券公司、金融、金融科技企业（IT、互联网）担任过中层及技术团队管理岗位优先；</w:t>
            </w:r>
          </w:p>
          <w:p>
            <w:pPr>
              <w:spacing w:line="320" w:lineRule="exact"/>
              <w:rPr>
                <w:rFonts w:ascii="仿宋_GB2312" w:hAnsi="仿宋" w:eastAsia="仿宋_GB2312" w:cs="仿宋"/>
                <w:color w:val="0C0C0C" w:themeColor="text1" w:themeTint="F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C0C0C" w:themeColor="text1" w:themeTint="F2"/>
                <w:sz w:val="22"/>
              </w:rPr>
              <w:t>3.拥有大型项目的技术架构设计或大中型网站技术实战开发经验，同时具有丰富IT和编程开发经验；对主流技术掌握透彻了解，熟悉平台架构整体架构构建及系统设计，精通微服务、主流前端、后台技术；（有可展示的相关作品、产品）。</w:t>
            </w:r>
            <w:r>
              <w:rPr>
                <w:rFonts w:hint="eastAsia" w:ascii="仿宋_GB2312" w:hAnsi="仿宋" w:eastAsia="仿宋_GB2312" w:cs="仿宋"/>
                <w:color w:val="0C0C0C" w:themeColor="text1" w:themeTint="F2"/>
                <w:sz w:val="22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C0C0C" w:themeColor="text1" w:themeTint="F2"/>
                <w:sz w:val="22"/>
              </w:rPr>
              <w:t>4.技术背景深厚，熟悉计算机技术理论，对现有行业主要产品的相关技术有深刻研究和了解；</w:t>
            </w:r>
          </w:p>
          <w:p>
            <w:pPr>
              <w:spacing w:line="320" w:lineRule="exact"/>
              <w:rPr>
                <w:rFonts w:ascii="仿宋_GB2312" w:hAnsi="仿宋" w:eastAsia="仿宋_GB2312" w:cs="仿宋"/>
                <w:color w:val="0C0C0C" w:themeColor="text1" w:themeTint="F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C0C0C" w:themeColor="text1" w:themeTint="F2"/>
                <w:sz w:val="22"/>
              </w:rPr>
              <w:t>5.有较强的逻辑思维能力，善于分析、归纳，具备成熟的管理技巧及解决重大技术问题的能力。</w:t>
            </w: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仿宋"/>
                <w:color w:val="0C0C0C" w:themeColor="text1" w:themeTint="F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C0C0C" w:themeColor="text1" w:themeTint="F2"/>
                <w:sz w:val="22"/>
              </w:rPr>
              <w:t>在澎湃新闻、人民网、新华网、央视网、腾讯、新浪、百度、网易、今日头条或知名科技公司、证券公司、金融、金融科技企业（IT、互联网）担任过中层及技术团队管理岗位，学历、年龄可适当放宽；博士以上学历，年龄可适当放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01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区融媒体中心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首席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编辑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2"/>
              </w:rPr>
            </w:pPr>
            <w:r>
              <w:rPr>
                <w:rFonts w:hint="eastAsia" w:ascii="仿宋_GB2312" w:hAnsi="黑体" w:eastAsia="仿宋_GB2312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2"/>
              </w:rPr>
            </w:pPr>
            <w:r>
              <w:rPr>
                <w:rFonts w:hint="eastAsia" w:ascii="仿宋_GB2312" w:hAnsi="黑体" w:eastAsia="仿宋_GB2312"/>
                <w:sz w:val="22"/>
              </w:rPr>
              <w:t>40周岁及以下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黑体" w:eastAsia="仿宋_GB2312"/>
                <w:sz w:val="2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黑体" w:eastAsia="仿宋_GB2312"/>
                <w:sz w:val="22"/>
              </w:rPr>
              <w:t>中文类、新闻传播学类等相关专业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 w:hAnsiTheme="minorEastAsia"/>
                <w:sz w:val="22"/>
              </w:rPr>
              <w:t>－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具有相关行业副高级及以上职称</w:t>
            </w:r>
          </w:p>
        </w:tc>
        <w:tc>
          <w:tcPr>
            <w:tcW w:w="4145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sz w:val="22"/>
              </w:rPr>
            </w:pPr>
            <w:r>
              <w:rPr>
                <w:rFonts w:hint="eastAsia" w:ascii="仿宋_GB2312" w:hAnsi="黑体" w:eastAsia="仿宋_GB2312"/>
                <w:sz w:val="22"/>
              </w:rPr>
              <w:t>1.具有五年以上省级及以上媒体采编工作经验。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黑体" w:eastAsia="仿宋_GB2312"/>
                <w:sz w:val="22"/>
              </w:rPr>
              <w:t>2.获得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2"/>
              </w:rPr>
              <w:t>过省级新闻奖一等奖或全国新闻奖优先。</w:t>
            </w: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2"/>
              </w:rPr>
            </w:pPr>
            <w:r>
              <w:rPr>
                <w:rFonts w:hint="eastAsia" w:ascii="仿宋_GB2312" w:eastAsia="仿宋_GB2312" w:hAnsiTheme="minorEastAsia"/>
                <w:sz w:val="22"/>
              </w:rPr>
              <w:t>－</w:t>
            </w:r>
          </w:p>
        </w:tc>
      </w:tr>
    </w:tbl>
    <w:p>
      <w:pPr>
        <w:spacing w:line="260" w:lineRule="exact"/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801007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5645226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6AE"/>
    <w:rsid w:val="00030C73"/>
    <w:rsid w:val="00042368"/>
    <w:rsid w:val="000514D6"/>
    <w:rsid w:val="00055F25"/>
    <w:rsid w:val="000737C5"/>
    <w:rsid w:val="00093C3B"/>
    <w:rsid w:val="000A3FBD"/>
    <w:rsid w:val="000A5752"/>
    <w:rsid w:val="000D1FF3"/>
    <w:rsid w:val="0010367B"/>
    <w:rsid w:val="001200F7"/>
    <w:rsid w:val="00175EE0"/>
    <w:rsid w:val="00185BB3"/>
    <w:rsid w:val="001A2CBD"/>
    <w:rsid w:val="001E714C"/>
    <w:rsid w:val="00247D4F"/>
    <w:rsid w:val="002546B7"/>
    <w:rsid w:val="002854F5"/>
    <w:rsid w:val="002A16C8"/>
    <w:rsid w:val="002E2E86"/>
    <w:rsid w:val="002E53D3"/>
    <w:rsid w:val="003148A2"/>
    <w:rsid w:val="00317692"/>
    <w:rsid w:val="003A79DB"/>
    <w:rsid w:val="003D445B"/>
    <w:rsid w:val="00410FD4"/>
    <w:rsid w:val="004371B6"/>
    <w:rsid w:val="004546AE"/>
    <w:rsid w:val="004676B8"/>
    <w:rsid w:val="004849C8"/>
    <w:rsid w:val="00493F71"/>
    <w:rsid w:val="004A7D68"/>
    <w:rsid w:val="00514D5C"/>
    <w:rsid w:val="00553607"/>
    <w:rsid w:val="005A11BE"/>
    <w:rsid w:val="005D4358"/>
    <w:rsid w:val="005E4C14"/>
    <w:rsid w:val="005E5AA2"/>
    <w:rsid w:val="005F2415"/>
    <w:rsid w:val="006E1A71"/>
    <w:rsid w:val="006F455F"/>
    <w:rsid w:val="00702382"/>
    <w:rsid w:val="00777924"/>
    <w:rsid w:val="007A579D"/>
    <w:rsid w:val="00812E2F"/>
    <w:rsid w:val="00815D66"/>
    <w:rsid w:val="00882717"/>
    <w:rsid w:val="00893BFC"/>
    <w:rsid w:val="008E1949"/>
    <w:rsid w:val="008E3486"/>
    <w:rsid w:val="00907811"/>
    <w:rsid w:val="009607D4"/>
    <w:rsid w:val="00977432"/>
    <w:rsid w:val="00995882"/>
    <w:rsid w:val="00A210AF"/>
    <w:rsid w:val="00A3116B"/>
    <w:rsid w:val="00A66E31"/>
    <w:rsid w:val="00AA1BBB"/>
    <w:rsid w:val="00AB2041"/>
    <w:rsid w:val="00AC1C1F"/>
    <w:rsid w:val="00B32ACB"/>
    <w:rsid w:val="00BA19CF"/>
    <w:rsid w:val="00BC4F59"/>
    <w:rsid w:val="00BD1390"/>
    <w:rsid w:val="00C15FE7"/>
    <w:rsid w:val="00C24DC6"/>
    <w:rsid w:val="00CA317F"/>
    <w:rsid w:val="00CA71FB"/>
    <w:rsid w:val="00CC2E6E"/>
    <w:rsid w:val="00CE40AC"/>
    <w:rsid w:val="00D10927"/>
    <w:rsid w:val="00D947C2"/>
    <w:rsid w:val="00DD05C6"/>
    <w:rsid w:val="00E325C9"/>
    <w:rsid w:val="00E35862"/>
    <w:rsid w:val="00E50B22"/>
    <w:rsid w:val="00E6116D"/>
    <w:rsid w:val="00E703C8"/>
    <w:rsid w:val="00EB2CA5"/>
    <w:rsid w:val="00ED16C0"/>
    <w:rsid w:val="00EE236F"/>
    <w:rsid w:val="00EE5CE2"/>
    <w:rsid w:val="00F04876"/>
    <w:rsid w:val="00F14CFC"/>
    <w:rsid w:val="00F1760C"/>
    <w:rsid w:val="00FC3388"/>
    <w:rsid w:val="38D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753D1E-C3D3-41AF-AB1F-1AFEEA786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588</Characters>
  <Lines>4</Lines>
  <Paragraphs>1</Paragraphs>
  <TotalTime>779</TotalTime>
  <ScaleCrop>false</ScaleCrop>
  <LinksUpToDate>false</LinksUpToDate>
  <CharactersWithSpaces>689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2020-04-14T00:46:00Z</dcterms:created>
  <dc:creator>Administrator</dc:creator>
  <cp:lastModifiedBy>ぷ静</cp:lastModifiedBy>
  <cp:lastPrinted>2020-10-09T06:50:00Z</cp:lastPrinted>
  <dcterms:modified xsi:type="dcterms:W3CDTF">2020-10-11T07:08:52Z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